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E" w:rsidRDefault="007D456D" w:rsidP="00217375">
      <w:pPr>
        <w:jc w:val="center"/>
        <w:rPr>
          <w:b/>
          <w:sz w:val="48"/>
          <w:szCs w:val="48"/>
        </w:rPr>
      </w:pPr>
      <w:r w:rsidRPr="00F5418E">
        <w:rPr>
          <w:b/>
          <w:sz w:val="48"/>
          <w:szCs w:val="48"/>
        </w:rPr>
        <w:t>Thinking Partners</w:t>
      </w:r>
    </w:p>
    <w:p w:rsidR="00033358" w:rsidRPr="00217375" w:rsidRDefault="00F5418E" w:rsidP="00217375">
      <w:pPr>
        <w:jc w:val="center"/>
        <w:rPr>
          <w:b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2E0580F" wp14:editId="4C07B8F5">
            <wp:extent cx="1318437" cy="813759"/>
            <wp:effectExtent l="0" t="0" r="0" b="5715"/>
            <wp:docPr id="2" name="Picture 2" descr="https://encrypted-tbn0.gstatic.com/images?q=tbn:ANd9GcQ9eSkzxBD0i4RUp0kN0ax-IQHCkGp72OhwnKgDnyrCivl4ouY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9eSkzxBD0i4RUp0kN0ax-IQHCkGp72OhwnKgDnyrCivl4ouY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92" cy="81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8E" w:rsidRDefault="002E7C84" w:rsidP="00F5418E">
      <w:pPr>
        <w:spacing w:after="0" w:line="240" w:lineRule="auto"/>
      </w:pPr>
      <w:r w:rsidRPr="005D029D">
        <w:rPr>
          <w:i/>
        </w:rPr>
        <w:t xml:space="preserve">Members of a professional learning community must be prepared to slosh around together in the mess, to endure temporary discomfort, to accept </w:t>
      </w:r>
      <w:r w:rsidR="005D029D" w:rsidRPr="005D029D">
        <w:rPr>
          <w:i/>
        </w:rPr>
        <w:t>uncertainty</w:t>
      </w:r>
      <w:r w:rsidRPr="005D029D">
        <w:rPr>
          <w:i/>
        </w:rPr>
        <w:t xml:space="preserve">, to celebrate their discoveries, and to move quickly beyond their mistakes.  They must recognize that even with the most careful planning, </w:t>
      </w:r>
      <w:r w:rsidR="005D029D" w:rsidRPr="005D029D">
        <w:rPr>
          <w:i/>
        </w:rPr>
        <w:t>misunderstandings</w:t>
      </w:r>
      <w:r w:rsidRPr="005D029D">
        <w:rPr>
          <w:i/>
        </w:rPr>
        <w:t xml:space="preserve"> will occur occasionally, </w:t>
      </w:r>
      <w:r w:rsidR="005D029D" w:rsidRPr="005D029D">
        <w:rPr>
          <w:i/>
        </w:rPr>
        <w:t>uncertainty</w:t>
      </w:r>
      <w:r w:rsidRPr="005D029D">
        <w:rPr>
          <w:i/>
        </w:rPr>
        <w:t xml:space="preserve"> will prevail, people will resort to old habits, and </w:t>
      </w:r>
      <w:r w:rsidR="005D029D" w:rsidRPr="005D029D">
        <w:rPr>
          <w:i/>
        </w:rPr>
        <w:t>things</w:t>
      </w:r>
      <w:r w:rsidRPr="005D029D">
        <w:rPr>
          <w:i/>
        </w:rPr>
        <w:t xml:space="preserve"> will go wrong.  At those moments, they must give one another the benefit of the</w:t>
      </w:r>
      <w:r w:rsidR="005D029D" w:rsidRPr="005D029D">
        <w:rPr>
          <w:i/>
        </w:rPr>
        <w:t xml:space="preserve"> doubt, maintain a sense of humor and, above all, demonstrate what Patrick Dolan refers to as grace.</w:t>
      </w:r>
    </w:p>
    <w:p w:rsidR="002E7C84" w:rsidRDefault="005D029D" w:rsidP="00F5418E">
      <w:pPr>
        <w:spacing w:after="0" w:line="240" w:lineRule="auto"/>
        <w:jc w:val="right"/>
      </w:pPr>
      <w:proofErr w:type="spellStart"/>
      <w:r>
        <w:t>DuFour</w:t>
      </w:r>
      <w:proofErr w:type="spellEnd"/>
      <w:r>
        <w:t xml:space="preserve"> and </w:t>
      </w:r>
      <w:proofErr w:type="spellStart"/>
      <w:r>
        <w:t>Eaker</w:t>
      </w:r>
      <w:proofErr w:type="spellEnd"/>
    </w:p>
    <w:p w:rsidR="00F5418E" w:rsidRDefault="00F5418E" w:rsidP="00F5418E">
      <w:pPr>
        <w:spacing w:after="0" w:line="240" w:lineRule="auto"/>
        <w:jc w:val="right"/>
      </w:pPr>
    </w:p>
    <w:p w:rsidR="007D456D" w:rsidRDefault="007D456D">
      <w:r>
        <w:t xml:space="preserve">In an effort </w:t>
      </w:r>
      <w:r w:rsidR="00CA3DEE">
        <w:t>to establish a “Partnership of Professional Learning”, please take a moment and locate the following “Thinking Partners</w:t>
      </w:r>
      <w:r w:rsidR="00F95230">
        <w:t xml:space="preserve">” </w:t>
      </w:r>
      <w:r w:rsidR="00F5418E">
        <w:t xml:space="preserve">among the members of </w:t>
      </w:r>
      <w:r w:rsidR="00F95230">
        <w:t xml:space="preserve">our </w:t>
      </w:r>
      <w:r w:rsidR="00F5418E">
        <w:t xml:space="preserve">Social Studies Teacher </w:t>
      </w:r>
      <w:r w:rsidR="007B01D9">
        <w:t xml:space="preserve">Leadership </w:t>
      </w:r>
      <w:r w:rsidR="00F95230">
        <w:t>Network.</w:t>
      </w:r>
    </w:p>
    <w:p w:rsidR="0043068E" w:rsidRDefault="0043068E" w:rsidP="00F5418E">
      <w:pPr>
        <w:pStyle w:val="ListParagraph"/>
        <w:numPr>
          <w:ilvl w:val="0"/>
          <w:numId w:val="1"/>
        </w:numPr>
      </w:pPr>
      <w:r>
        <w:t>Dist</w:t>
      </w:r>
      <w:r w:rsidR="00F5418E">
        <w:t>rict Team: Identify a</w:t>
      </w:r>
      <w:r>
        <w:t>ll S</w:t>
      </w:r>
      <w:r w:rsidR="00F5418E">
        <w:t xml:space="preserve">ocial </w:t>
      </w:r>
      <w:r>
        <w:t xml:space="preserve">S Teacher Leaders sent from </w:t>
      </w:r>
      <w:r w:rsidR="00F5418E">
        <w:t xml:space="preserve">your </w:t>
      </w:r>
      <w:r>
        <w:t>home district.</w:t>
      </w:r>
    </w:p>
    <w:p w:rsidR="0043068E" w:rsidRDefault="00B57C8C" w:rsidP="00F5418E">
      <w:pPr>
        <w:pStyle w:val="ListParagraph"/>
        <w:numPr>
          <w:ilvl w:val="0"/>
          <w:numId w:val="1"/>
        </w:numPr>
      </w:pPr>
      <w:r>
        <w:t>Same Content</w:t>
      </w:r>
      <w:r w:rsidR="0043068E">
        <w:t>/Gr</w:t>
      </w:r>
      <w:r w:rsidR="00F5418E">
        <w:t xml:space="preserve">ade Level: </w:t>
      </w:r>
      <w:r w:rsidR="008B2AA1">
        <w:t>Find two</w:t>
      </w:r>
      <w:r w:rsidR="0043068E">
        <w:t xml:space="preserve"> thinking par</w:t>
      </w:r>
      <w:r>
        <w:t>tners who teach the same content</w:t>
      </w:r>
      <w:r w:rsidR="0043068E">
        <w:t xml:space="preserve">/grade </w:t>
      </w:r>
      <w:r w:rsidR="00BB3303">
        <w:t xml:space="preserve">level </w:t>
      </w:r>
      <w:bookmarkStart w:id="0" w:name="_GoBack"/>
      <w:bookmarkEnd w:id="0"/>
      <w:r w:rsidR="0043068E">
        <w:t xml:space="preserve">as you.  </w:t>
      </w:r>
    </w:p>
    <w:p w:rsidR="008B2AA1" w:rsidRDefault="00660294" w:rsidP="00F5418E">
      <w:pPr>
        <w:pStyle w:val="ListParagraph"/>
        <w:numPr>
          <w:ilvl w:val="0"/>
          <w:numId w:val="1"/>
        </w:numPr>
      </w:pPr>
      <w:r>
        <w:t>Push My Thinking</w:t>
      </w:r>
      <w:r w:rsidR="00F5418E">
        <w:t>:</w:t>
      </w:r>
      <w:r w:rsidR="00BB44EC">
        <w:t xml:space="preserve"> </w:t>
      </w:r>
      <w:r>
        <w:t>Find two thinking partners</w:t>
      </w:r>
      <w:r w:rsidR="008B2AA1">
        <w:t xml:space="preserve"> who </w:t>
      </w:r>
      <w:r>
        <w:t>have knowledge of</w:t>
      </w:r>
      <w:r w:rsidR="008B2AA1">
        <w:t xml:space="preserve"> a topic that </w:t>
      </w:r>
      <w:r>
        <w:t xml:space="preserve">will grow you </w:t>
      </w:r>
      <w:proofErr w:type="gramStart"/>
      <w:r>
        <w:t>professionally</w:t>
      </w:r>
      <w:r w:rsidR="00F5418E">
        <w:t xml:space="preserve"> </w:t>
      </w:r>
      <w:r w:rsidR="008B2AA1">
        <w:t xml:space="preserve"> </w:t>
      </w:r>
      <w:r w:rsidR="00F5418E">
        <w:t>(</w:t>
      </w:r>
      <w:proofErr w:type="gramEnd"/>
      <w:r w:rsidR="00F5418E">
        <w:t>Someone who teaches another grade level/content/course than you do).</w:t>
      </w:r>
    </w:p>
    <w:p w:rsidR="00F95230" w:rsidRDefault="00F95230">
      <w:r>
        <w:rPr>
          <w:noProof/>
        </w:rPr>
        <w:drawing>
          <wp:inline distT="0" distB="0" distL="0" distR="0">
            <wp:extent cx="5932968" cy="3349256"/>
            <wp:effectExtent l="38100" t="0" r="107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F9523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37" w:rsidRDefault="005F5E37" w:rsidP="00DE2572">
      <w:pPr>
        <w:spacing w:after="0" w:line="240" w:lineRule="auto"/>
      </w:pPr>
      <w:r>
        <w:separator/>
      </w:r>
    </w:p>
  </w:endnote>
  <w:endnote w:type="continuationSeparator" w:id="0">
    <w:p w:rsidR="005F5E37" w:rsidRDefault="005F5E37" w:rsidP="00D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72" w:rsidRDefault="00DE2572" w:rsidP="00DE2572">
    <w:pPr>
      <w:pStyle w:val="Footer"/>
      <w:jc w:val="right"/>
    </w:pPr>
    <w:r>
      <w:t>KVEC Social Studies Teacher Leader Network: January 24, 2014</w:t>
    </w:r>
  </w:p>
  <w:p w:rsidR="00DE2572" w:rsidRDefault="00DE2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37" w:rsidRDefault="005F5E37" w:rsidP="00DE2572">
      <w:pPr>
        <w:spacing w:after="0" w:line="240" w:lineRule="auto"/>
      </w:pPr>
      <w:r>
        <w:separator/>
      </w:r>
    </w:p>
  </w:footnote>
  <w:footnote w:type="continuationSeparator" w:id="0">
    <w:p w:rsidR="005F5E37" w:rsidRDefault="005F5E37" w:rsidP="00D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0C7A"/>
    <w:multiLevelType w:val="hybridMultilevel"/>
    <w:tmpl w:val="E10A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0822F9"/>
    <w:rsid w:val="00217375"/>
    <w:rsid w:val="00236392"/>
    <w:rsid w:val="002E7C84"/>
    <w:rsid w:val="00390870"/>
    <w:rsid w:val="003E6139"/>
    <w:rsid w:val="0043068E"/>
    <w:rsid w:val="005D029D"/>
    <w:rsid w:val="005F5E37"/>
    <w:rsid w:val="00660294"/>
    <w:rsid w:val="00682A1D"/>
    <w:rsid w:val="007560B5"/>
    <w:rsid w:val="00794570"/>
    <w:rsid w:val="007B01D9"/>
    <w:rsid w:val="007D33D5"/>
    <w:rsid w:val="007D456D"/>
    <w:rsid w:val="008B2AA1"/>
    <w:rsid w:val="00B57C8C"/>
    <w:rsid w:val="00BB3303"/>
    <w:rsid w:val="00BB44EC"/>
    <w:rsid w:val="00CA3DEE"/>
    <w:rsid w:val="00DE2572"/>
    <w:rsid w:val="00F5418E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72"/>
  </w:style>
  <w:style w:type="paragraph" w:styleId="Footer">
    <w:name w:val="footer"/>
    <w:basedOn w:val="Normal"/>
    <w:link w:val="FooterChar"/>
    <w:uiPriority w:val="99"/>
    <w:unhideWhenUsed/>
    <w:rsid w:val="00D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72"/>
  </w:style>
  <w:style w:type="paragraph" w:styleId="Footer">
    <w:name w:val="footer"/>
    <w:basedOn w:val="Normal"/>
    <w:link w:val="FooterChar"/>
    <w:uiPriority w:val="99"/>
    <w:unhideWhenUsed/>
    <w:rsid w:val="00D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rlz=1T4GUEA_enUS561US561&amp;biw=1152&amp;bih=618&amp;tbm=isch&amp;tbnid=VqGEHQnbgOlajM:&amp;imgrefurl=http://wellnessweekly.net/fish-and-nuts-may-not-help-thinking-skills-after-all/&amp;docid=XhAOI-EcDnm-VM&amp;imgurl=http://wellnessweekly.net/wp-content/uploads/2013/09/thinking1.jpg&amp;w=1523&amp;h=940&amp;ei=cDjdUpXGFObM2AXb94HwDw&amp;zoom=1&amp;ved=0CMQBEIQcMBo&amp;iact=rc&amp;dur=2608&amp;page=2&amp;start=11&amp;ndsp=20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803390-EB7F-48BC-9B66-B438A5DF4A30}" type="doc">
      <dgm:prSet loTypeId="urn:microsoft.com/office/officeart/2005/8/layout/bList2" loCatId="picture" qsTypeId="urn:microsoft.com/office/officeart/2005/8/quickstyle/simple1" qsCatId="simple" csTypeId="urn:microsoft.com/office/officeart/2005/8/colors/accent1_2" csCatId="accent1" phldr="1"/>
      <dgm:spPr/>
    </dgm:pt>
    <dgm:pt modelId="{270CA099-E0E2-4374-BA1B-AD111902448A}">
      <dgm:prSet phldrT="[Text]"/>
      <dgm:spPr/>
      <dgm:t>
        <a:bodyPr/>
        <a:lstStyle/>
        <a:p>
          <a:r>
            <a:rPr lang="en-US"/>
            <a:t>District Team</a:t>
          </a:r>
        </a:p>
      </dgm:t>
    </dgm:pt>
    <dgm:pt modelId="{1A30C892-ACF1-44D8-A99F-2C2D0110DB66}" type="parTrans" cxnId="{7BBD2A3F-6B23-4C84-8F9E-683E4F757941}">
      <dgm:prSet/>
      <dgm:spPr/>
      <dgm:t>
        <a:bodyPr/>
        <a:lstStyle/>
        <a:p>
          <a:endParaRPr lang="en-US"/>
        </a:p>
      </dgm:t>
    </dgm:pt>
    <dgm:pt modelId="{65C7996F-44D6-448B-8FAD-1724D1243AF3}" type="sibTrans" cxnId="{7BBD2A3F-6B23-4C84-8F9E-683E4F757941}">
      <dgm:prSet/>
      <dgm:spPr/>
      <dgm:t>
        <a:bodyPr/>
        <a:lstStyle/>
        <a:p>
          <a:endParaRPr lang="en-US"/>
        </a:p>
      </dgm:t>
    </dgm:pt>
    <dgm:pt modelId="{846DE531-9E5E-4A3E-AAEC-C17945C2CE81}">
      <dgm:prSet phldrT="[Text]"/>
      <dgm:spPr/>
      <dgm:t>
        <a:bodyPr/>
        <a:lstStyle/>
        <a:p>
          <a:r>
            <a:rPr lang="en-US"/>
            <a:t>Same Content/ Grade Level</a:t>
          </a:r>
        </a:p>
      </dgm:t>
    </dgm:pt>
    <dgm:pt modelId="{8EE1CF71-1690-42DE-BEBF-4FA4075496C8}" type="parTrans" cxnId="{F7F59EE4-B5F0-4085-81CE-DAC67BB76C4E}">
      <dgm:prSet/>
      <dgm:spPr/>
      <dgm:t>
        <a:bodyPr/>
        <a:lstStyle/>
        <a:p>
          <a:endParaRPr lang="en-US"/>
        </a:p>
      </dgm:t>
    </dgm:pt>
    <dgm:pt modelId="{D8E58F66-0614-47AC-A3E1-10E3ADF18302}" type="sibTrans" cxnId="{F7F59EE4-B5F0-4085-81CE-DAC67BB76C4E}">
      <dgm:prSet/>
      <dgm:spPr/>
      <dgm:t>
        <a:bodyPr/>
        <a:lstStyle/>
        <a:p>
          <a:endParaRPr lang="en-US"/>
        </a:p>
      </dgm:t>
    </dgm:pt>
    <dgm:pt modelId="{5FAB1DD4-7229-4FB2-BA26-53AE8F91DD6A}">
      <dgm:prSet phldrT="[Text]"/>
      <dgm:spPr/>
      <dgm:t>
        <a:bodyPr/>
        <a:lstStyle/>
        <a:p>
          <a:r>
            <a:rPr lang="en-US"/>
            <a:t>Push My Thinking </a:t>
          </a:r>
        </a:p>
      </dgm:t>
    </dgm:pt>
    <dgm:pt modelId="{2031EF8A-B377-462C-89F7-AF6F100935C9}" type="parTrans" cxnId="{0D64E8D4-733C-44FE-B8FC-A2E43C7FBCE7}">
      <dgm:prSet/>
      <dgm:spPr/>
      <dgm:t>
        <a:bodyPr/>
        <a:lstStyle/>
        <a:p>
          <a:endParaRPr lang="en-US"/>
        </a:p>
      </dgm:t>
    </dgm:pt>
    <dgm:pt modelId="{C1CBCB65-F9F9-441E-B15D-F3CFCC72F0A4}" type="sibTrans" cxnId="{0D64E8D4-733C-44FE-B8FC-A2E43C7FBCE7}">
      <dgm:prSet/>
      <dgm:spPr/>
      <dgm:t>
        <a:bodyPr/>
        <a:lstStyle/>
        <a:p>
          <a:endParaRPr lang="en-US"/>
        </a:p>
      </dgm:t>
    </dgm:pt>
    <dgm:pt modelId="{99B4DFE1-F04C-4E7E-BAD6-3979C5710926}">
      <dgm:prSet/>
      <dgm:spPr/>
      <dgm:t>
        <a:bodyPr/>
        <a:lstStyle/>
        <a:p>
          <a:endParaRPr lang="en-US"/>
        </a:p>
      </dgm:t>
    </dgm:pt>
    <dgm:pt modelId="{20D913FE-0C9C-4961-8256-78B98C5C7C74}" type="parTrans" cxnId="{90F65424-8AF7-4951-888D-2EDAB4C76F76}">
      <dgm:prSet/>
      <dgm:spPr/>
      <dgm:t>
        <a:bodyPr/>
        <a:lstStyle/>
        <a:p>
          <a:endParaRPr lang="en-US"/>
        </a:p>
      </dgm:t>
    </dgm:pt>
    <dgm:pt modelId="{AB02D615-0CB9-4E87-9151-D7DB56823BD2}" type="sibTrans" cxnId="{90F65424-8AF7-4951-888D-2EDAB4C76F76}">
      <dgm:prSet/>
      <dgm:spPr/>
      <dgm:t>
        <a:bodyPr/>
        <a:lstStyle/>
        <a:p>
          <a:endParaRPr lang="en-US"/>
        </a:p>
      </dgm:t>
    </dgm:pt>
    <dgm:pt modelId="{E4282C57-3BD0-4604-8DCC-8D9E02F6DF32}">
      <dgm:prSet/>
      <dgm:spPr/>
      <dgm:t>
        <a:bodyPr/>
        <a:lstStyle/>
        <a:p>
          <a:endParaRPr lang="en-US"/>
        </a:p>
      </dgm:t>
    </dgm:pt>
    <dgm:pt modelId="{8601D44B-985A-4563-ACB6-F628568569D0}" type="parTrans" cxnId="{42A60A76-AEF9-4B9E-B5D3-4F4DC4AC3040}">
      <dgm:prSet/>
      <dgm:spPr/>
      <dgm:t>
        <a:bodyPr/>
        <a:lstStyle/>
        <a:p>
          <a:endParaRPr lang="en-US"/>
        </a:p>
      </dgm:t>
    </dgm:pt>
    <dgm:pt modelId="{5CE33F6A-32AC-49DE-913C-3F81C06D3575}" type="sibTrans" cxnId="{42A60A76-AEF9-4B9E-B5D3-4F4DC4AC3040}">
      <dgm:prSet/>
      <dgm:spPr/>
      <dgm:t>
        <a:bodyPr/>
        <a:lstStyle/>
        <a:p>
          <a:endParaRPr lang="en-US"/>
        </a:p>
      </dgm:t>
    </dgm:pt>
    <dgm:pt modelId="{9DDDE591-7756-49B2-9CEB-9C6614D1CEED}">
      <dgm:prSet/>
      <dgm:spPr/>
      <dgm:t>
        <a:bodyPr/>
        <a:lstStyle/>
        <a:p>
          <a:endParaRPr lang="en-US"/>
        </a:p>
      </dgm:t>
    </dgm:pt>
    <dgm:pt modelId="{44CB061F-5FF2-4EF1-AEB8-DFB4B478D5BB}" type="parTrans" cxnId="{2C5A563C-CF8B-4ECE-8659-3CA1FC720E73}">
      <dgm:prSet/>
      <dgm:spPr/>
      <dgm:t>
        <a:bodyPr/>
        <a:lstStyle/>
        <a:p>
          <a:endParaRPr lang="en-US"/>
        </a:p>
      </dgm:t>
    </dgm:pt>
    <dgm:pt modelId="{AFF94A33-4447-4C8D-9C55-870D7D7FA2DA}" type="sibTrans" cxnId="{2C5A563C-CF8B-4ECE-8659-3CA1FC720E73}">
      <dgm:prSet/>
      <dgm:spPr/>
      <dgm:t>
        <a:bodyPr/>
        <a:lstStyle/>
        <a:p>
          <a:endParaRPr lang="en-US"/>
        </a:p>
      </dgm:t>
    </dgm:pt>
    <dgm:pt modelId="{9B4EEFE2-A3C7-41AD-9DD1-A83DE5E94BB6}">
      <dgm:prSet/>
      <dgm:spPr/>
      <dgm:t>
        <a:bodyPr/>
        <a:lstStyle/>
        <a:p>
          <a:endParaRPr lang="en-US"/>
        </a:p>
      </dgm:t>
    </dgm:pt>
    <dgm:pt modelId="{2E8024AE-83FD-4389-8CFA-ACD811471A4F}" type="parTrans" cxnId="{25F71877-1568-4561-A4D3-7F9BE11BC6EA}">
      <dgm:prSet/>
      <dgm:spPr/>
      <dgm:t>
        <a:bodyPr/>
        <a:lstStyle/>
        <a:p>
          <a:endParaRPr lang="en-US"/>
        </a:p>
      </dgm:t>
    </dgm:pt>
    <dgm:pt modelId="{16B3E62C-5DD7-42CA-AE8A-CD83796A10A8}" type="sibTrans" cxnId="{25F71877-1568-4561-A4D3-7F9BE11BC6EA}">
      <dgm:prSet/>
      <dgm:spPr/>
      <dgm:t>
        <a:bodyPr/>
        <a:lstStyle/>
        <a:p>
          <a:endParaRPr lang="en-US"/>
        </a:p>
      </dgm:t>
    </dgm:pt>
    <dgm:pt modelId="{F0B1E5D1-C3F4-49AD-BDA6-2A145DD20963}">
      <dgm:prSet/>
      <dgm:spPr/>
      <dgm:t>
        <a:bodyPr/>
        <a:lstStyle/>
        <a:p>
          <a:endParaRPr lang="en-US"/>
        </a:p>
      </dgm:t>
    </dgm:pt>
    <dgm:pt modelId="{EF323BBF-BB0B-4F94-9B3A-09D8134040A3}" type="parTrans" cxnId="{D30FC08F-0FB4-4481-ADA0-AD07394EBC40}">
      <dgm:prSet/>
      <dgm:spPr/>
      <dgm:t>
        <a:bodyPr/>
        <a:lstStyle/>
        <a:p>
          <a:endParaRPr lang="en-US"/>
        </a:p>
      </dgm:t>
    </dgm:pt>
    <dgm:pt modelId="{C805022D-C928-4D59-9E9E-A3B75011E11F}" type="sibTrans" cxnId="{D30FC08F-0FB4-4481-ADA0-AD07394EBC40}">
      <dgm:prSet/>
      <dgm:spPr/>
      <dgm:t>
        <a:bodyPr/>
        <a:lstStyle/>
        <a:p>
          <a:endParaRPr lang="en-US"/>
        </a:p>
      </dgm:t>
    </dgm:pt>
    <dgm:pt modelId="{D1FBA69A-7888-43A9-9B6B-FEFF55C65E1B}">
      <dgm:prSet/>
      <dgm:spPr/>
      <dgm:t>
        <a:bodyPr/>
        <a:lstStyle/>
        <a:p>
          <a:endParaRPr lang="en-US"/>
        </a:p>
      </dgm:t>
    </dgm:pt>
    <dgm:pt modelId="{6B9E6CE3-9180-48E7-A41F-31571DD30419}" type="parTrans" cxnId="{D289C617-3EEB-4612-B0CC-6C65BAB11BEB}">
      <dgm:prSet/>
      <dgm:spPr/>
      <dgm:t>
        <a:bodyPr/>
        <a:lstStyle/>
        <a:p>
          <a:endParaRPr lang="en-US"/>
        </a:p>
      </dgm:t>
    </dgm:pt>
    <dgm:pt modelId="{7879F4F0-4F65-40CF-87BE-F2F11F06846F}" type="sibTrans" cxnId="{D289C617-3EEB-4612-B0CC-6C65BAB11BEB}">
      <dgm:prSet/>
      <dgm:spPr/>
      <dgm:t>
        <a:bodyPr/>
        <a:lstStyle/>
        <a:p>
          <a:endParaRPr lang="en-US"/>
        </a:p>
      </dgm:t>
    </dgm:pt>
    <dgm:pt modelId="{230A2C01-EB8C-48A2-959F-E5F895EE7C21}" type="pres">
      <dgm:prSet presAssocID="{83803390-EB7F-48BC-9B66-B438A5DF4A30}" presName="diagram" presStyleCnt="0">
        <dgm:presLayoutVars>
          <dgm:dir/>
          <dgm:animLvl val="lvl"/>
          <dgm:resizeHandles val="exact"/>
        </dgm:presLayoutVars>
      </dgm:prSet>
      <dgm:spPr/>
    </dgm:pt>
    <dgm:pt modelId="{B7129D02-C11A-44F9-B923-3F285EF58577}" type="pres">
      <dgm:prSet presAssocID="{270CA099-E0E2-4374-BA1B-AD111902448A}" presName="compNode" presStyleCnt="0"/>
      <dgm:spPr/>
    </dgm:pt>
    <dgm:pt modelId="{FA24FC35-1255-478C-8B6F-5F2F781D4A73}" type="pres">
      <dgm:prSet presAssocID="{270CA099-E0E2-4374-BA1B-AD111902448A}" presName="childRect" presStyleLbl="bgAcc1" presStyleIdx="0" presStyleCnt="3" custScaleY="2444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34CD8F-8C24-45FA-BC79-0824B21481A5}" type="pres">
      <dgm:prSet presAssocID="{270CA099-E0E2-4374-BA1B-AD111902448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78B51A-4009-40B7-B15B-43BE2057167C}" type="pres">
      <dgm:prSet presAssocID="{270CA099-E0E2-4374-BA1B-AD111902448A}" presName="parentRect" presStyleLbl="alignNode1" presStyleIdx="0" presStyleCnt="3"/>
      <dgm:spPr/>
      <dgm:t>
        <a:bodyPr/>
        <a:lstStyle/>
        <a:p>
          <a:endParaRPr lang="en-US"/>
        </a:p>
      </dgm:t>
    </dgm:pt>
    <dgm:pt modelId="{7E91992E-F985-4F5A-97F3-AC425CEBD8C5}" type="pres">
      <dgm:prSet presAssocID="{270CA099-E0E2-4374-BA1B-AD111902448A}" presName="adorn" presStyleLbl="fgAccFollowNod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2E79ABC0-48ED-4A70-A308-A82B22B40CA5}" type="pres">
      <dgm:prSet presAssocID="{65C7996F-44D6-448B-8FAD-1724D1243AF3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1C4EF3E-6939-49BF-A159-76C3FE6BBAF7}" type="pres">
      <dgm:prSet presAssocID="{846DE531-9E5E-4A3E-AAEC-C17945C2CE81}" presName="compNode" presStyleCnt="0"/>
      <dgm:spPr/>
    </dgm:pt>
    <dgm:pt modelId="{55C028C6-BE36-479B-84CF-E2210E4A0271}" type="pres">
      <dgm:prSet presAssocID="{846DE531-9E5E-4A3E-AAEC-C17945C2CE81}" presName="childRect" presStyleLbl="bgAcc1" presStyleIdx="1" presStyleCnt="3" custScaleY="244458">
        <dgm:presLayoutVars>
          <dgm:bulletEnabled val="1"/>
        </dgm:presLayoutVars>
      </dgm:prSet>
      <dgm:spPr/>
    </dgm:pt>
    <dgm:pt modelId="{CEC9FCDB-FFD6-47E9-AFCC-1EDEDA52C748}" type="pres">
      <dgm:prSet presAssocID="{846DE531-9E5E-4A3E-AAEC-C17945C2CE81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90F78A-F95E-473B-B0CE-F3B52A92D08C}" type="pres">
      <dgm:prSet presAssocID="{846DE531-9E5E-4A3E-AAEC-C17945C2CE81}" presName="parentRect" presStyleLbl="alignNode1" presStyleIdx="1" presStyleCnt="3"/>
      <dgm:spPr/>
      <dgm:t>
        <a:bodyPr/>
        <a:lstStyle/>
        <a:p>
          <a:endParaRPr lang="en-US"/>
        </a:p>
      </dgm:t>
    </dgm:pt>
    <dgm:pt modelId="{2656CCB2-3043-4727-8951-8E49ED0C6368}" type="pres">
      <dgm:prSet presAssocID="{846DE531-9E5E-4A3E-AAEC-C17945C2CE81}" presName="adorn" presStyleLbl="fgAccFollow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E9E66989-054D-4025-BDCF-E5671E7639F9}" type="pres">
      <dgm:prSet presAssocID="{D8E58F66-0614-47AC-A3E1-10E3ADF18302}" presName="sibTrans" presStyleLbl="sibTrans2D1" presStyleIdx="0" presStyleCnt="0"/>
      <dgm:spPr/>
      <dgm:t>
        <a:bodyPr/>
        <a:lstStyle/>
        <a:p>
          <a:endParaRPr lang="en-US"/>
        </a:p>
      </dgm:t>
    </dgm:pt>
    <dgm:pt modelId="{E5D2B652-46B0-4385-A19E-DF80641D4757}" type="pres">
      <dgm:prSet presAssocID="{5FAB1DD4-7229-4FB2-BA26-53AE8F91DD6A}" presName="compNode" presStyleCnt="0"/>
      <dgm:spPr/>
    </dgm:pt>
    <dgm:pt modelId="{DA0ECCB2-8E94-4602-8075-29B40FA938DB}" type="pres">
      <dgm:prSet presAssocID="{5FAB1DD4-7229-4FB2-BA26-53AE8F91DD6A}" presName="childRect" presStyleLbl="bgAcc1" presStyleIdx="2" presStyleCnt="3" custScaleY="242812">
        <dgm:presLayoutVars>
          <dgm:bulletEnabled val="1"/>
        </dgm:presLayoutVars>
      </dgm:prSet>
      <dgm:spPr/>
    </dgm:pt>
    <dgm:pt modelId="{8841A8EC-777B-4F35-B356-CD2A24910115}" type="pres">
      <dgm:prSet presAssocID="{5FAB1DD4-7229-4FB2-BA26-53AE8F91DD6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0667BD-96F3-4AE6-AE8D-693AFB50DC7C}" type="pres">
      <dgm:prSet presAssocID="{5FAB1DD4-7229-4FB2-BA26-53AE8F91DD6A}" presName="parentRect" presStyleLbl="alignNode1" presStyleIdx="2" presStyleCnt="3"/>
      <dgm:spPr/>
      <dgm:t>
        <a:bodyPr/>
        <a:lstStyle/>
        <a:p>
          <a:endParaRPr lang="en-US"/>
        </a:p>
      </dgm:t>
    </dgm:pt>
    <dgm:pt modelId="{B2A5FE40-4F44-4878-A7F4-7B211A722B1C}" type="pres">
      <dgm:prSet presAssocID="{5FAB1DD4-7229-4FB2-BA26-53AE8F91DD6A}" presName="adorn" presStyleLbl="fgAccFollow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</dgm:pt>
  </dgm:ptLst>
  <dgm:cxnLst>
    <dgm:cxn modelId="{D289C617-3EEB-4612-B0CC-6C65BAB11BEB}" srcId="{270CA099-E0E2-4374-BA1B-AD111902448A}" destId="{D1FBA69A-7888-43A9-9B6B-FEFF55C65E1B}" srcOrd="4" destOrd="0" parTransId="{6B9E6CE3-9180-48E7-A41F-31571DD30419}" sibTransId="{7879F4F0-4F65-40CF-87BE-F2F11F06846F}"/>
    <dgm:cxn modelId="{90F65424-8AF7-4951-888D-2EDAB4C76F76}" srcId="{270CA099-E0E2-4374-BA1B-AD111902448A}" destId="{99B4DFE1-F04C-4E7E-BAD6-3979C5710926}" srcOrd="5" destOrd="0" parTransId="{20D913FE-0C9C-4961-8256-78B98C5C7C74}" sibTransId="{AB02D615-0CB9-4E87-9151-D7DB56823BD2}"/>
    <dgm:cxn modelId="{0D64E8D4-733C-44FE-B8FC-A2E43C7FBCE7}" srcId="{83803390-EB7F-48BC-9B66-B438A5DF4A30}" destId="{5FAB1DD4-7229-4FB2-BA26-53AE8F91DD6A}" srcOrd="2" destOrd="0" parTransId="{2031EF8A-B377-462C-89F7-AF6F100935C9}" sibTransId="{C1CBCB65-F9F9-441E-B15D-F3CFCC72F0A4}"/>
    <dgm:cxn modelId="{8F26CA98-CBEB-455B-B3C8-5918C13EDD56}" type="presOf" srcId="{5FAB1DD4-7229-4FB2-BA26-53AE8F91DD6A}" destId="{BA0667BD-96F3-4AE6-AE8D-693AFB50DC7C}" srcOrd="1" destOrd="0" presId="urn:microsoft.com/office/officeart/2005/8/layout/bList2"/>
    <dgm:cxn modelId="{B1026497-BA43-461E-A987-88A5DB41983F}" type="presOf" srcId="{D1FBA69A-7888-43A9-9B6B-FEFF55C65E1B}" destId="{FA24FC35-1255-478C-8B6F-5F2F781D4A73}" srcOrd="0" destOrd="4" presId="urn:microsoft.com/office/officeart/2005/8/layout/bList2"/>
    <dgm:cxn modelId="{C36F5D69-9DE5-4ADE-9D9E-05413953B27B}" type="presOf" srcId="{D8E58F66-0614-47AC-A3E1-10E3ADF18302}" destId="{E9E66989-054D-4025-BDCF-E5671E7639F9}" srcOrd="0" destOrd="0" presId="urn:microsoft.com/office/officeart/2005/8/layout/bList2"/>
    <dgm:cxn modelId="{7BBD2A3F-6B23-4C84-8F9E-683E4F757941}" srcId="{83803390-EB7F-48BC-9B66-B438A5DF4A30}" destId="{270CA099-E0E2-4374-BA1B-AD111902448A}" srcOrd="0" destOrd="0" parTransId="{1A30C892-ACF1-44D8-A99F-2C2D0110DB66}" sibTransId="{65C7996F-44D6-448B-8FAD-1724D1243AF3}"/>
    <dgm:cxn modelId="{B5008457-08E5-4863-872A-5F95A39B819B}" type="presOf" srcId="{270CA099-E0E2-4374-BA1B-AD111902448A}" destId="{A934CD8F-8C24-45FA-BC79-0824B21481A5}" srcOrd="0" destOrd="0" presId="urn:microsoft.com/office/officeart/2005/8/layout/bList2"/>
    <dgm:cxn modelId="{4EDF80D8-8B93-4371-968D-19F1893F3209}" type="presOf" srcId="{846DE531-9E5E-4A3E-AAEC-C17945C2CE81}" destId="{CEC9FCDB-FFD6-47E9-AFCC-1EDEDA52C748}" srcOrd="0" destOrd="0" presId="urn:microsoft.com/office/officeart/2005/8/layout/bList2"/>
    <dgm:cxn modelId="{70D8DBB8-162D-4F45-86BC-A2AA939DA3AF}" type="presOf" srcId="{F0B1E5D1-C3F4-49AD-BDA6-2A145DD20963}" destId="{FA24FC35-1255-478C-8B6F-5F2F781D4A73}" srcOrd="0" destOrd="3" presId="urn:microsoft.com/office/officeart/2005/8/layout/bList2"/>
    <dgm:cxn modelId="{97C78965-714F-4DC8-8C66-A119CA9FF370}" type="presOf" srcId="{99B4DFE1-F04C-4E7E-BAD6-3979C5710926}" destId="{FA24FC35-1255-478C-8B6F-5F2F781D4A73}" srcOrd="0" destOrd="5" presId="urn:microsoft.com/office/officeart/2005/8/layout/bList2"/>
    <dgm:cxn modelId="{42A60A76-AEF9-4B9E-B5D3-4F4DC4AC3040}" srcId="{270CA099-E0E2-4374-BA1B-AD111902448A}" destId="{E4282C57-3BD0-4604-8DCC-8D9E02F6DF32}" srcOrd="0" destOrd="0" parTransId="{8601D44B-985A-4563-ACB6-F628568569D0}" sibTransId="{5CE33F6A-32AC-49DE-913C-3F81C06D3575}"/>
    <dgm:cxn modelId="{8D414070-0266-44A2-B6AC-CBE4780EF052}" type="presOf" srcId="{5FAB1DD4-7229-4FB2-BA26-53AE8F91DD6A}" destId="{8841A8EC-777B-4F35-B356-CD2A24910115}" srcOrd="0" destOrd="0" presId="urn:microsoft.com/office/officeart/2005/8/layout/bList2"/>
    <dgm:cxn modelId="{F54962D1-1498-4A60-91C3-6EB41069091E}" type="presOf" srcId="{846DE531-9E5E-4A3E-AAEC-C17945C2CE81}" destId="{9F90F78A-F95E-473B-B0CE-F3B52A92D08C}" srcOrd="1" destOrd="0" presId="urn:microsoft.com/office/officeart/2005/8/layout/bList2"/>
    <dgm:cxn modelId="{D30FC08F-0FB4-4481-ADA0-AD07394EBC40}" srcId="{270CA099-E0E2-4374-BA1B-AD111902448A}" destId="{F0B1E5D1-C3F4-49AD-BDA6-2A145DD20963}" srcOrd="3" destOrd="0" parTransId="{EF323BBF-BB0B-4F94-9B3A-09D8134040A3}" sibTransId="{C805022D-C928-4D59-9E9E-A3B75011E11F}"/>
    <dgm:cxn modelId="{2C5A563C-CF8B-4ECE-8659-3CA1FC720E73}" srcId="{270CA099-E0E2-4374-BA1B-AD111902448A}" destId="{9DDDE591-7756-49B2-9CEB-9C6614D1CEED}" srcOrd="1" destOrd="0" parTransId="{44CB061F-5FF2-4EF1-AEB8-DFB4B478D5BB}" sibTransId="{AFF94A33-4447-4C8D-9C55-870D7D7FA2DA}"/>
    <dgm:cxn modelId="{A65E220F-342A-4956-84C3-812C32ED038C}" type="presOf" srcId="{65C7996F-44D6-448B-8FAD-1724D1243AF3}" destId="{2E79ABC0-48ED-4A70-A308-A82B22B40CA5}" srcOrd="0" destOrd="0" presId="urn:microsoft.com/office/officeart/2005/8/layout/bList2"/>
    <dgm:cxn modelId="{5C6530C7-E21C-4CAF-8654-D4677D9E9F82}" type="presOf" srcId="{270CA099-E0E2-4374-BA1B-AD111902448A}" destId="{D578B51A-4009-40B7-B15B-43BE2057167C}" srcOrd="1" destOrd="0" presId="urn:microsoft.com/office/officeart/2005/8/layout/bList2"/>
    <dgm:cxn modelId="{C1ED0274-E580-45AD-8186-B5A341F4B717}" type="presOf" srcId="{9B4EEFE2-A3C7-41AD-9DD1-A83DE5E94BB6}" destId="{FA24FC35-1255-478C-8B6F-5F2F781D4A73}" srcOrd="0" destOrd="2" presId="urn:microsoft.com/office/officeart/2005/8/layout/bList2"/>
    <dgm:cxn modelId="{25F71877-1568-4561-A4D3-7F9BE11BC6EA}" srcId="{270CA099-E0E2-4374-BA1B-AD111902448A}" destId="{9B4EEFE2-A3C7-41AD-9DD1-A83DE5E94BB6}" srcOrd="2" destOrd="0" parTransId="{2E8024AE-83FD-4389-8CFA-ACD811471A4F}" sibTransId="{16B3E62C-5DD7-42CA-AE8A-CD83796A10A8}"/>
    <dgm:cxn modelId="{29D02A56-7DFB-426F-A4DE-82DD987C1AB8}" type="presOf" srcId="{E4282C57-3BD0-4604-8DCC-8D9E02F6DF32}" destId="{FA24FC35-1255-478C-8B6F-5F2F781D4A73}" srcOrd="0" destOrd="0" presId="urn:microsoft.com/office/officeart/2005/8/layout/bList2"/>
    <dgm:cxn modelId="{F7F59EE4-B5F0-4085-81CE-DAC67BB76C4E}" srcId="{83803390-EB7F-48BC-9B66-B438A5DF4A30}" destId="{846DE531-9E5E-4A3E-AAEC-C17945C2CE81}" srcOrd="1" destOrd="0" parTransId="{8EE1CF71-1690-42DE-BEBF-4FA4075496C8}" sibTransId="{D8E58F66-0614-47AC-A3E1-10E3ADF18302}"/>
    <dgm:cxn modelId="{C7172166-291E-4ED5-882B-AD1CB9AFC6DD}" type="presOf" srcId="{9DDDE591-7756-49B2-9CEB-9C6614D1CEED}" destId="{FA24FC35-1255-478C-8B6F-5F2F781D4A73}" srcOrd="0" destOrd="1" presId="urn:microsoft.com/office/officeart/2005/8/layout/bList2"/>
    <dgm:cxn modelId="{49863B24-49FD-4EDF-97C5-5CFCC5FACF0F}" type="presOf" srcId="{83803390-EB7F-48BC-9B66-B438A5DF4A30}" destId="{230A2C01-EB8C-48A2-959F-E5F895EE7C21}" srcOrd="0" destOrd="0" presId="urn:microsoft.com/office/officeart/2005/8/layout/bList2"/>
    <dgm:cxn modelId="{64E81D20-BFFA-4202-B955-5F3A43CC33BA}" type="presParOf" srcId="{230A2C01-EB8C-48A2-959F-E5F895EE7C21}" destId="{B7129D02-C11A-44F9-B923-3F285EF58577}" srcOrd="0" destOrd="0" presId="urn:microsoft.com/office/officeart/2005/8/layout/bList2"/>
    <dgm:cxn modelId="{7CA512D8-D0A2-4847-BD53-28A5E2DEFE4C}" type="presParOf" srcId="{B7129D02-C11A-44F9-B923-3F285EF58577}" destId="{FA24FC35-1255-478C-8B6F-5F2F781D4A73}" srcOrd="0" destOrd="0" presId="urn:microsoft.com/office/officeart/2005/8/layout/bList2"/>
    <dgm:cxn modelId="{A5DFA6A6-145F-4B06-9A94-03F769991F5E}" type="presParOf" srcId="{B7129D02-C11A-44F9-B923-3F285EF58577}" destId="{A934CD8F-8C24-45FA-BC79-0824B21481A5}" srcOrd="1" destOrd="0" presId="urn:microsoft.com/office/officeart/2005/8/layout/bList2"/>
    <dgm:cxn modelId="{729FE901-22F6-4AB0-A398-D4B4231C9F7C}" type="presParOf" srcId="{B7129D02-C11A-44F9-B923-3F285EF58577}" destId="{D578B51A-4009-40B7-B15B-43BE2057167C}" srcOrd="2" destOrd="0" presId="urn:microsoft.com/office/officeart/2005/8/layout/bList2"/>
    <dgm:cxn modelId="{024DD30F-1DF9-4D01-B6B1-DBE943B6460F}" type="presParOf" srcId="{B7129D02-C11A-44F9-B923-3F285EF58577}" destId="{7E91992E-F985-4F5A-97F3-AC425CEBD8C5}" srcOrd="3" destOrd="0" presId="urn:microsoft.com/office/officeart/2005/8/layout/bList2"/>
    <dgm:cxn modelId="{DFA08D27-D6F1-4908-93E1-4FF5BEA35480}" type="presParOf" srcId="{230A2C01-EB8C-48A2-959F-E5F895EE7C21}" destId="{2E79ABC0-48ED-4A70-A308-A82B22B40CA5}" srcOrd="1" destOrd="0" presId="urn:microsoft.com/office/officeart/2005/8/layout/bList2"/>
    <dgm:cxn modelId="{217A5CD9-957C-4C3D-B3BB-F427BD155F85}" type="presParOf" srcId="{230A2C01-EB8C-48A2-959F-E5F895EE7C21}" destId="{01C4EF3E-6939-49BF-A159-76C3FE6BBAF7}" srcOrd="2" destOrd="0" presId="urn:microsoft.com/office/officeart/2005/8/layout/bList2"/>
    <dgm:cxn modelId="{B53D3E36-604F-4493-AA4D-48ED913C3470}" type="presParOf" srcId="{01C4EF3E-6939-49BF-A159-76C3FE6BBAF7}" destId="{55C028C6-BE36-479B-84CF-E2210E4A0271}" srcOrd="0" destOrd="0" presId="urn:microsoft.com/office/officeart/2005/8/layout/bList2"/>
    <dgm:cxn modelId="{8671F6A2-93F5-4801-9BAD-A215BAE5E603}" type="presParOf" srcId="{01C4EF3E-6939-49BF-A159-76C3FE6BBAF7}" destId="{CEC9FCDB-FFD6-47E9-AFCC-1EDEDA52C748}" srcOrd="1" destOrd="0" presId="urn:microsoft.com/office/officeart/2005/8/layout/bList2"/>
    <dgm:cxn modelId="{D3B419AE-3EDB-41A2-A014-331FDE4FC2CF}" type="presParOf" srcId="{01C4EF3E-6939-49BF-A159-76C3FE6BBAF7}" destId="{9F90F78A-F95E-473B-B0CE-F3B52A92D08C}" srcOrd="2" destOrd="0" presId="urn:microsoft.com/office/officeart/2005/8/layout/bList2"/>
    <dgm:cxn modelId="{5FB46642-799B-4E5F-A929-62477056B59A}" type="presParOf" srcId="{01C4EF3E-6939-49BF-A159-76C3FE6BBAF7}" destId="{2656CCB2-3043-4727-8951-8E49ED0C6368}" srcOrd="3" destOrd="0" presId="urn:microsoft.com/office/officeart/2005/8/layout/bList2"/>
    <dgm:cxn modelId="{51B8E6D0-CCFF-4BBD-8A3B-7DDD2362E5E7}" type="presParOf" srcId="{230A2C01-EB8C-48A2-959F-E5F895EE7C21}" destId="{E9E66989-054D-4025-BDCF-E5671E7639F9}" srcOrd="3" destOrd="0" presId="urn:microsoft.com/office/officeart/2005/8/layout/bList2"/>
    <dgm:cxn modelId="{6DD91AA6-8471-476B-B6EC-C2040F12BDA1}" type="presParOf" srcId="{230A2C01-EB8C-48A2-959F-E5F895EE7C21}" destId="{E5D2B652-46B0-4385-A19E-DF80641D4757}" srcOrd="4" destOrd="0" presId="urn:microsoft.com/office/officeart/2005/8/layout/bList2"/>
    <dgm:cxn modelId="{AD4AFC9E-94C1-49A5-B373-9C8F8BEB90A9}" type="presParOf" srcId="{E5D2B652-46B0-4385-A19E-DF80641D4757}" destId="{DA0ECCB2-8E94-4602-8075-29B40FA938DB}" srcOrd="0" destOrd="0" presId="urn:microsoft.com/office/officeart/2005/8/layout/bList2"/>
    <dgm:cxn modelId="{E5A45188-0498-43B4-A426-BBAAE6F0C8A7}" type="presParOf" srcId="{E5D2B652-46B0-4385-A19E-DF80641D4757}" destId="{8841A8EC-777B-4F35-B356-CD2A24910115}" srcOrd="1" destOrd="0" presId="urn:microsoft.com/office/officeart/2005/8/layout/bList2"/>
    <dgm:cxn modelId="{CCECBDAB-9FAC-49F8-9D85-57897842FCBF}" type="presParOf" srcId="{E5D2B652-46B0-4385-A19E-DF80641D4757}" destId="{BA0667BD-96F3-4AE6-AE8D-693AFB50DC7C}" srcOrd="2" destOrd="0" presId="urn:microsoft.com/office/officeart/2005/8/layout/bList2"/>
    <dgm:cxn modelId="{3C69321C-3E8A-409F-8522-AEF8C9988FA8}" type="presParOf" srcId="{E5D2B652-46B0-4385-A19E-DF80641D4757}" destId="{B2A5FE40-4F44-4878-A7F4-7B211A722B1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4FC35-1255-478C-8B6F-5F2F781D4A73}">
      <dsp:nvSpPr>
        <dsp:cNvPr id="0" name=""/>
        <dsp:cNvSpPr/>
      </dsp:nvSpPr>
      <dsp:spPr>
        <a:xfrm>
          <a:off x="4009" y="94369"/>
          <a:ext cx="1731953" cy="316051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9370" tIns="118110" rIns="39370" bIns="39370" numCol="1" spcCol="1270" anchor="t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100" kern="1200"/>
        </a:p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100" kern="1200"/>
        </a:p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100" kern="1200"/>
        </a:p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100" kern="1200"/>
        </a:p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100" kern="1200"/>
        </a:p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100" kern="1200"/>
        </a:p>
      </dsp:txBody>
      <dsp:txXfrm>
        <a:off x="44591" y="134951"/>
        <a:ext cx="1650789" cy="3119934"/>
      </dsp:txXfrm>
    </dsp:sp>
    <dsp:sp modelId="{D578B51A-4009-40B7-B15B-43BE2057167C}">
      <dsp:nvSpPr>
        <dsp:cNvPr id="0" name=""/>
        <dsp:cNvSpPr/>
      </dsp:nvSpPr>
      <dsp:spPr>
        <a:xfrm>
          <a:off x="4009" y="2321061"/>
          <a:ext cx="1731953" cy="555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District Team</a:t>
          </a:r>
        </a:p>
      </dsp:txBody>
      <dsp:txXfrm>
        <a:off x="4009" y="2321061"/>
        <a:ext cx="1219685" cy="555932"/>
      </dsp:txXfrm>
    </dsp:sp>
    <dsp:sp modelId="{7E91992E-F985-4F5A-97F3-AC425CEBD8C5}">
      <dsp:nvSpPr>
        <dsp:cNvPr id="0" name=""/>
        <dsp:cNvSpPr/>
      </dsp:nvSpPr>
      <dsp:spPr>
        <a:xfrm>
          <a:off x="1272689" y="2409366"/>
          <a:ext cx="606183" cy="60618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C028C6-BE36-479B-84CF-E2210E4A0271}">
      <dsp:nvSpPr>
        <dsp:cNvPr id="0" name=""/>
        <dsp:cNvSpPr/>
      </dsp:nvSpPr>
      <dsp:spPr>
        <a:xfrm>
          <a:off x="2029052" y="94369"/>
          <a:ext cx="1731953" cy="316051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0F78A-F95E-473B-B0CE-F3B52A92D08C}">
      <dsp:nvSpPr>
        <dsp:cNvPr id="0" name=""/>
        <dsp:cNvSpPr/>
      </dsp:nvSpPr>
      <dsp:spPr>
        <a:xfrm>
          <a:off x="2029052" y="2321061"/>
          <a:ext cx="1731953" cy="555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Same Content/ Grade Level</a:t>
          </a:r>
        </a:p>
      </dsp:txBody>
      <dsp:txXfrm>
        <a:off x="2029052" y="2321061"/>
        <a:ext cx="1219685" cy="555932"/>
      </dsp:txXfrm>
    </dsp:sp>
    <dsp:sp modelId="{2656CCB2-3043-4727-8951-8E49ED0C6368}">
      <dsp:nvSpPr>
        <dsp:cNvPr id="0" name=""/>
        <dsp:cNvSpPr/>
      </dsp:nvSpPr>
      <dsp:spPr>
        <a:xfrm>
          <a:off x="3297732" y="2409366"/>
          <a:ext cx="606183" cy="60618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0ECCB2-8E94-4602-8075-29B40FA938DB}">
      <dsp:nvSpPr>
        <dsp:cNvPr id="0" name=""/>
        <dsp:cNvSpPr/>
      </dsp:nvSpPr>
      <dsp:spPr>
        <a:xfrm>
          <a:off x="4054094" y="105009"/>
          <a:ext cx="1731953" cy="313923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0667BD-96F3-4AE6-AE8D-693AFB50DC7C}">
      <dsp:nvSpPr>
        <dsp:cNvPr id="0" name=""/>
        <dsp:cNvSpPr/>
      </dsp:nvSpPr>
      <dsp:spPr>
        <a:xfrm>
          <a:off x="4054094" y="2321061"/>
          <a:ext cx="1731953" cy="555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Push My Thinking </a:t>
          </a:r>
        </a:p>
      </dsp:txBody>
      <dsp:txXfrm>
        <a:off x="4054094" y="2321061"/>
        <a:ext cx="1219685" cy="555932"/>
      </dsp:txXfrm>
    </dsp:sp>
    <dsp:sp modelId="{B2A5FE40-4F44-4878-A7F4-7B211A722B1C}">
      <dsp:nvSpPr>
        <dsp:cNvPr id="0" name=""/>
        <dsp:cNvSpPr/>
      </dsp:nvSpPr>
      <dsp:spPr>
        <a:xfrm>
          <a:off x="5322774" y="2409366"/>
          <a:ext cx="606183" cy="60618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Mullins, Carole - Office of Next Generation Learners</cp:lastModifiedBy>
  <cp:revision>5</cp:revision>
  <cp:lastPrinted>2014-01-20T15:05:00Z</cp:lastPrinted>
  <dcterms:created xsi:type="dcterms:W3CDTF">2014-01-14T18:50:00Z</dcterms:created>
  <dcterms:modified xsi:type="dcterms:W3CDTF">2014-01-20T15:05:00Z</dcterms:modified>
</cp:coreProperties>
</file>