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ACD" w:rsidRDefault="00997ACD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Anchor Standard 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Civic and Political Institutions </w:t>
            </w:r>
          </w:p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Determine the importance of the institutions of society and the principles that these institutions are intended to reflect, which requires the demonstration of in-depth understanding of law, politics and government.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the roles and responsibiliti</w:t>
            </w:r>
            <w:r>
              <w:rPr>
                <w:rFonts w:ascii="Times New Roman" w:eastAsia="Times New Roman" w:hAnsi="Times New Roman" w:cs="Times New Roman"/>
                <w:sz w:val="24"/>
              </w:rPr>
              <w:t>es of community members.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the need for and purposes of rules in a community.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what governments are and how communities work to accomplish tasks and establish responsibilities.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citizens responsibly participate in democratic processes and practice civic responsibility.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origins, functions and structure of state government to determine how it supports freedom within a democracy.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government affects how citizens, political and economic groups function within society.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Examine the origins, functions and structure of the U.S. Constitution to determine how it supports freedoms within a society.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the U.S. Constitution structures the powers and limitations of government and defines powers and responsibilities of citizens.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and demonstrate the roles of citizens at various levels in the U.S. political system.</w:t>
            </w:r>
          </w:p>
        </w:tc>
      </w:tr>
      <w:tr w:rsidR="00997ACD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lastRenderedPageBreak/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Distinguish the powers and responsibilities of local, state, national and international civic and political institutions.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founding and governing documents of international governments affect their citizens and political and economic groups.  </w:t>
            </w:r>
          </w:p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role of U.S. citizens as compared to citizens from other countries and evaluate those citizens’ effectiveness in addressing issues.  </w:t>
            </w:r>
          </w:p>
        </w:tc>
      </w:tr>
      <w:tr w:rsidR="00997ACD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7017AB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2F2F2"/>
              </w:rPr>
              <w:t xml:space="preserve">Compare and evaluate the effectiveness of the domestic and foreign policies of the United States and other countries.  </w:t>
            </w:r>
          </w:p>
        </w:tc>
      </w:tr>
      <w:tr w:rsidR="00997ACD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CD" w:rsidRDefault="00997ACD">
            <w:pPr>
              <w:pStyle w:val="normal0"/>
              <w:spacing w:after="0" w:line="240" w:lineRule="auto"/>
            </w:pPr>
          </w:p>
        </w:tc>
      </w:tr>
    </w:tbl>
    <w:p w:rsidR="00997ACD" w:rsidRDefault="00997ACD">
      <w:pPr>
        <w:pStyle w:val="normal0"/>
      </w:pPr>
    </w:p>
    <w:sectPr w:rsidR="00997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7ACD"/>
    <w:rsid w:val="007017AB"/>
    <w:rsid w:val="009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2015-04-16T19:43:00Z</dcterms:created>
  <dcterms:modified xsi:type="dcterms:W3CDTF">2015-04-16T19:43:00Z</dcterms:modified>
</cp:coreProperties>
</file>